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3DF4" w:rsidRPr="00AB10BD" w:rsidRDefault="00D33DF4" w:rsidP="00D33DF4">
      <w:pPr>
        <w:spacing w:before="300" w:after="0" w:line="300" w:lineRule="atLeast"/>
        <w:outlineLvl w:val="0"/>
        <w:rPr>
          <w:rFonts w:ascii="Arial" w:eastAsia="Times New Roman" w:hAnsi="Arial" w:cs="Arial"/>
          <w:color w:val="245456"/>
          <w:kern w:val="36"/>
          <w:sz w:val="36"/>
          <w:szCs w:val="36"/>
        </w:rPr>
      </w:pPr>
      <w:r w:rsidRPr="00AB10BD">
        <w:rPr>
          <w:rFonts w:ascii="Arial" w:eastAsia="Times New Roman" w:hAnsi="Arial" w:cs="Arial"/>
          <w:color w:val="245456"/>
          <w:kern w:val="36"/>
          <w:sz w:val="36"/>
          <w:szCs w:val="36"/>
        </w:rPr>
        <w:t>Managing The Church’s Financial Resources</w:t>
      </w:r>
    </w:p>
    <w:p w:rsidR="00D33DF4" w:rsidRPr="00AB10BD" w:rsidRDefault="00D33DF4" w:rsidP="00D33DF4">
      <w:pPr>
        <w:spacing w:before="300" w:after="0" w:line="300" w:lineRule="atLeast"/>
        <w:outlineLvl w:val="0"/>
        <w:rPr>
          <w:rFonts w:ascii="Arial" w:eastAsia="Times New Roman" w:hAnsi="Arial" w:cs="Arial"/>
          <w:color w:val="245456"/>
          <w:kern w:val="36"/>
          <w:sz w:val="28"/>
          <w:szCs w:val="28"/>
        </w:rPr>
      </w:pPr>
    </w:p>
    <w:p w:rsidR="00D33DF4" w:rsidRPr="00AB10BD" w:rsidRDefault="00D33DF4" w:rsidP="00D33DF4">
      <w:pPr>
        <w:spacing w:after="0" w:line="240" w:lineRule="auto"/>
        <w:rPr>
          <w:rFonts w:ascii="Arial" w:eastAsia="Times New Roman" w:hAnsi="Arial" w:cs="Arial"/>
          <w:sz w:val="28"/>
          <w:szCs w:val="28"/>
        </w:rPr>
      </w:pPr>
      <w:r w:rsidRPr="00AB10BD">
        <w:rPr>
          <w:rFonts w:ascii="Arial" w:eastAsia="Times New Roman" w:hAnsi="Arial" w:cs="Arial"/>
          <w:color w:val="000000"/>
          <w:sz w:val="28"/>
          <w:szCs w:val="28"/>
        </w:rPr>
        <w:t>How is your church managing its money? Is everything in order? Is the senior pastor unjustly benefiting? What would happen if someone inspected under a microscope what your church is doing?</w:t>
      </w:r>
    </w:p>
    <w:p w:rsidR="00D33DF4" w:rsidRPr="00AB10BD" w:rsidRDefault="00D33DF4" w:rsidP="00D33DF4">
      <w:pPr>
        <w:spacing w:before="100" w:beforeAutospacing="1" w:after="100" w:afterAutospacing="1" w:line="324" w:lineRule="atLeast"/>
        <w:rPr>
          <w:rFonts w:ascii="Arial" w:eastAsia="Times New Roman" w:hAnsi="Arial" w:cs="Arial"/>
          <w:color w:val="000000"/>
          <w:sz w:val="28"/>
          <w:szCs w:val="28"/>
        </w:rPr>
      </w:pPr>
      <w:r w:rsidRPr="00AB10BD">
        <w:rPr>
          <w:rFonts w:ascii="Arial" w:eastAsia="Times New Roman" w:hAnsi="Arial" w:cs="Arial"/>
          <w:color w:val="000000"/>
          <w:sz w:val="28"/>
          <w:szCs w:val="28"/>
        </w:rPr>
        <w:t>By </w:t>
      </w:r>
      <w:hyperlink r:id="rId5" w:anchor="author" w:history="1">
        <w:r w:rsidRPr="00AB10BD">
          <w:rPr>
            <w:rFonts w:ascii="Arial" w:eastAsia="Times New Roman" w:hAnsi="Arial" w:cs="Arial"/>
            <w:color w:val="7A3377"/>
            <w:sz w:val="28"/>
            <w:szCs w:val="28"/>
            <w:u w:val="single"/>
          </w:rPr>
          <w:t>John P. Joseph</w:t>
        </w:r>
      </w:hyperlink>
    </w:p>
    <w:p w:rsidR="00BB4618" w:rsidRDefault="00D33DF4">
      <w:r>
        <w:t>Part 1 was looked at in the previous module. Here is part 2</w:t>
      </w:r>
    </w:p>
    <w:p w:rsidR="00D33DF4" w:rsidRDefault="00D33DF4"/>
    <w:p w:rsidR="00D33DF4" w:rsidRPr="00AB10BD" w:rsidRDefault="00D33DF4" w:rsidP="00D33DF4">
      <w:pPr>
        <w:spacing w:before="100" w:beforeAutospacing="1" w:after="100" w:afterAutospacing="1" w:line="324" w:lineRule="atLeast"/>
        <w:rPr>
          <w:rFonts w:ascii="Arial" w:eastAsia="Times New Roman" w:hAnsi="Arial" w:cs="Arial"/>
          <w:color w:val="000000"/>
          <w:sz w:val="28"/>
          <w:szCs w:val="28"/>
        </w:rPr>
      </w:pPr>
      <w:r w:rsidRPr="00AB10BD">
        <w:rPr>
          <w:rFonts w:ascii="Arial" w:eastAsia="Times New Roman" w:hAnsi="Arial" w:cs="Arial"/>
          <w:b/>
          <w:bCs/>
          <w:color w:val="000000"/>
          <w:sz w:val="28"/>
          <w:szCs w:val="28"/>
        </w:rPr>
        <w:t>Undesignated and designated donations</w:t>
      </w:r>
    </w:p>
    <w:p w:rsidR="00D33DF4" w:rsidRPr="00AB10BD" w:rsidRDefault="00D33DF4" w:rsidP="00D33DF4">
      <w:pPr>
        <w:spacing w:before="100" w:beforeAutospacing="1" w:after="100" w:afterAutospacing="1" w:line="324" w:lineRule="atLeast"/>
        <w:rPr>
          <w:rFonts w:ascii="Arial" w:eastAsia="Times New Roman" w:hAnsi="Arial" w:cs="Arial"/>
          <w:color w:val="000000"/>
          <w:sz w:val="28"/>
          <w:szCs w:val="28"/>
        </w:rPr>
      </w:pPr>
      <w:r w:rsidRPr="00AB10BD">
        <w:rPr>
          <w:rFonts w:ascii="Arial" w:eastAsia="Times New Roman" w:hAnsi="Arial" w:cs="Arial"/>
          <w:color w:val="000000"/>
          <w:sz w:val="28"/>
          <w:szCs w:val="28"/>
        </w:rPr>
        <w:t xml:space="preserve">An offering envelope will often contain instructions from the contributor on how to use his or her offering. This is called a </w:t>
      </w:r>
      <w:r w:rsidRPr="00AB10BD">
        <w:rPr>
          <w:rFonts w:ascii="Arial" w:eastAsia="Times New Roman" w:hAnsi="Arial" w:cs="Arial"/>
          <w:b/>
          <w:bCs/>
          <w:color w:val="000000"/>
          <w:sz w:val="28"/>
          <w:szCs w:val="28"/>
        </w:rPr>
        <w:t>designated offering</w:t>
      </w:r>
      <w:r w:rsidRPr="00AB10BD">
        <w:rPr>
          <w:rFonts w:ascii="Arial" w:eastAsia="Times New Roman" w:hAnsi="Arial" w:cs="Arial"/>
          <w:color w:val="000000"/>
          <w:sz w:val="28"/>
          <w:szCs w:val="28"/>
        </w:rPr>
        <w:t xml:space="preserve">. As a general rule, undesignated contributions (tithe or cash) are monies available for general expenses of the church (mortgage, payroll, utilities, </w:t>
      </w:r>
      <w:proofErr w:type="gramStart"/>
      <w:r w:rsidRPr="00AB10BD">
        <w:rPr>
          <w:rFonts w:ascii="Arial" w:eastAsia="Times New Roman" w:hAnsi="Arial" w:cs="Arial"/>
          <w:color w:val="000000"/>
          <w:sz w:val="28"/>
          <w:szCs w:val="28"/>
        </w:rPr>
        <w:t>miscellaneous</w:t>
      </w:r>
      <w:proofErr w:type="gramEnd"/>
      <w:r w:rsidRPr="00AB10BD">
        <w:rPr>
          <w:rFonts w:ascii="Arial" w:eastAsia="Times New Roman" w:hAnsi="Arial" w:cs="Arial"/>
          <w:color w:val="000000"/>
          <w:sz w:val="28"/>
          <w:szCs w:val="28"/>
        </w:rPr>
        <w:t xml:space="preserve"> expenses). However, when a donation is designated by the donor for a specific purpose, it can only be used for its intended purpose. Once accepted and deposited, the church has a fiduciary responsibility to use that money for the stated purpose. Such designated gifts must be for an approved project or program of the church. Furthermore, the church must exercise full administrative and accounting control over the contribution so it is spent in furthering the mission of the church. An example may be a gift to an approved missionary.</w:t>
      </w:r>
    </w:p>
    <w:p w:rsidR="00D33DF4" w:rsidRPr="00AB10BD" w:rsidRDefault="00D33DF4" w:rsidP="00D33DF4">
      <w:pPr>
        <w:spacing w:before="100" w:beforeAutospacing="1" w:after="100" w:afterAutospacing="1" w:line="324" w:lineRule="atLeast"/>
        <w:rPr>
          <w:rFonts w:ascii="Arial" w:eastAsia="Times New Roman" w:hAnsi="Arial" w:cs="Arial"/>
          <w:color w:val="000000"/>
          <w:sz w:val="28"/>
          <w:szCs w:val="28"/>
        </w:rPr>
      </w:pPr>
      <w:r w:rsidRPr="00AB10BD">
        <w:rPr>
          <w:rFonts w:ascii="Arial" w:eastAsia="Times New Roman" w:hAnsi="Arial" w:cs="Arial"/>
          <w:color w:val="000000"/>
          <w:sz w:val="28"/>
          <w:szCs w:val="28"/>
        </w:rPr>
        <w:t>It is important for pastors to refrain from checking donation records of their people. It is important to know whether people tithe if they are being considered for leadership. For such occasions, it is appropriate for the pastor to know if this individual tithes. However, to inspect personal giving records on a regular basis for no other reason than personal interest may render the minister biased and frustrated.</w:t>
      </w:r>
    </w:p>
    <w:p w:rsidR="00D33DF4" w:rsidRPr="00AB10BD" w:rsidRDefault="00D33DF4" w:rsidP="00D33DF4">
      <w:pPr>
        <w:spacing w:before="100" w:beforeAutospacing="1" w:after="100" w:afterAutospacing="1" w:line="324" w:lineRule="atLeast"/>
        <w:rPr>
          <w:rFonts w:ascii="Arial" w:eastAsia="Times New Roman" w:hAnsi="Arial" w:cs="Arial"/>
          <w:color w:val="000000"/>
          <w:sz w:val="28"/>
          <w:szCs w:val="28"/>
        </w:rPr>
      </w:pPr>
      <w:r w:rsidRPr="00AB10BD">
        <w:rPr>
          <w:rFonts w:ascii="Arial" w:eastAsia="Times New Roman" w:hAnsi="Arial" w:cs="Arial"/>
          <w:b/>
          <w:bCs/>
          <w:color w:val="000000"/>
          <w:sz w:val="28"/>
          <w:szCs w:val="28"/>
        </w:rPr>
        <w:t>Gifts to church leaders</w:t>
      </w:r>
    </w:p>
    <w:p w:rsidR="00D33DF4" w:rsidRPr="00AB10BD" w:rsidRDefault="00D33DF4" w:rsidP="00D33DF4">
      <w:pPr>
        <w:spacing w:before="100" w:beforeAutospacing="1" w:after="100" w:afterAutospacing="1" w:line="324" w:lineRule="atLeast"/>
        <w:rPr>
          <w:rFonts w:ascii="Arial" w:eastAsia="Times New Roman" w:hAnsi="Arial" w:cs="Arial"/>
          <w:color w:val="000000"/>
          <w:sz w:val="28"/>
          <w:szCs w:val="28"/>
        </w:rPr>
      </w:pPr>
      <w:r w:rsidRPr="00AB10BD">
        <w:rPr>
          <w:rFonts w:ascii="Arial" w:eastAsia="Times New Roman" w:hAnsi="Arial" w:cs="Arial"/>
          <w:color w:val="000000"/>
          <w:sz w:val="28"/>
          <w:szCs w:val="28"/>
        </w:rPr>
        <w:t xml:space="preserve">It is common for churches to collect an offering for their pastor, especially on minister appreciation day or on the pastors’ anniversary or birthday. But how should such designated money be accounted for in the books? The </w:t>
      </w:r>
      <w:r w:rsidRPr="00AB10BD">
        <w:rPr>
          <w:rFonts w:ascii="Arial" w:eastAsia="Times New Roman" w:hAnsi="Arial" w:cs="Arial"/>
          <w:color w:val="000000"/>
          <w:sz w:val="28"/>
          <w:szCs w:val="28"/>
        </w:rPr>
        <w:lastRenderedPageBreak/>
        <w:t>general rule is this: If the money is collected for the pastor, it must be run through the church’s books as taxable income. It is also included on the pastor’s W-2. Thus, special-occasion gifts to a pastor funded through members’ contributions to the church need to be reported as taxable wages and are subject to self-employment taxes if the pastor has not opted for exemption. The contributor can then receive contribution credit for the gift. If donors are willing to give up their contribution credit, they can write their checks directly to the pastor. These would then be tax-free gifts.</w:t>
      </w:r>
    </w:p>
    <w:p w:rsidR="00D33DF4" w:rsidRPr="00AB10BD" w:rsidRDefault="00D33DF4" w:rsidP="00D33DF4">
      <w:pPr>
        <w:spacing w:before="100" w:beforeAutospacing="1" w:after="100" w:afterAutospacing="1" w:line="324" w:lineRule="atLeast"/>
        <w:rPr>
          <w:rFonts w:ascii="Arial" w:eastAsia="Times New Roman" w:hAnsi="Arial" w:cs="Arial"/>
          <w:color w:val="000000"/>
          <w:sz w:val="28"/>
          <w:szCs w:val="28"/>
        </w:rPr>
      </w:pPr>
      <w:r w:rsidRPr="00AB10BD">
        <w:rPr>
          <w:rFonts w:ascii="Arial" w:eastAsia="Times New Roman" w:hAnsi="Arial" w:cs="Arial"/>
          <w:b/>
          <w:bCs/>
          <w:color w:val="000000"/>
          <w:sz w:val="28"/>
          <w:szCs w:val="28"/>
        </w:rPr>
        <w:t>Noncash gifts</w:t>
      </w:r>
    </w:p>
    <w:p w:rsidR="00D33DF4" w:rsidRPr="00AB10BD" w:rsidRDefault="00D33DF4" w:rsidP="00D33DF4">
      <w:pPr>
        <w:spacing w:before="100" w:beforeAutospacing="1" w:after="100" w:afterAutospacing="1" w:line="324" w:lineRule="atLeast"/>
        <w:rPr>
          <w:rFonts w:ascii="Arial" w:eastAsia="Times New Roman" w:hAnsi="Arial" w:cs="Arial"/>
          <w:color w:val="000000"/>
          <w:sz w:val="28"/>
          <w:szCs w:val="28"/>
        </w:rPr>
      </w:pPr>
      <w:r w:rsidRPr="00AB10BD">
        <w:rPr>
          <w:rFonts w:ascii="Arial" w:eastAsia="Times New Roman" w:hAnsi="Arial" w:cs="Arial"/>
          <w:color w:val="000000"/>
          <w:sz w:val="28"/>
          <w:szCs w:val="28"/>
        </w:rPr>
        <w:t xml:space="preserve">Contributions of noncash gifts raise issues for the church and the donor. Read Richard </w:t>
      </w:r>
      <w:proofErr w:type="spellStart"/>
      <w:r w:rsidRPr="00AB10BD">
        <w:rPr>
          <w:rFonts w:ascii="Arial" w:eastAsia="Times New Roman" w:hAnsi="Arial" w:cs="Arial"/>
          <w:color w:val="000000"/>
          <w:sz w:val="28"/>
          <w:szCs w:val="28"/>
        </w:rPr>
        <w:t>Hammar’s</w:t>
      </w:r>
      <w:proofErr w:type="spellEnd"/>
      <w:r w:rsidRPr="00AB10BD">
        <w:rPr>
          <w:rFonts w:ascii="Arial" w:eastAsia="Times New Roman" w:hAnsi="Arial" w:cs="Arial"/>
          <w:color w:val="000000"/>
          <w:sz w:val="28"/>
          <w:szCs w:val="28"/>
        </w:rPr>
        <w:t xml:space="preserve"> Church &amp; Clergy Tax Guide for specifics. </w:t>
      </w:r>
    </w:p>
    <w:p w:rsidR="00D33DF4" w:rsidRPr="00AB10BD" w:rsidRDefault="00D33DF4" w:rsidP="00D33DF4">
      <w:pPr>
        <w:spacing w:before="100" w:beforeAutospacing="1" w:after="100" w:afterAutospacing="1" w:line="324" w:lineRule="atLeast"/>
        <w:rPr>
          <w:rFonts w:ascii="Arial" w:eastAsia="Times New Roman" w:hAnsi="Arial" w:cs="Arial"/>
          <w:color w:val="000000"/>
          <w:sz w:val="28"/>
          <w:szCs w:val="28"/>
        </w:rPr>
      </w:pPr>
      <w:r w:rsidRPr="00AB10BD">
        <w:rPr>
          <w:rFonts w:ascii="Arial" w:eastAsia="Times New Roman" w:hAnsi="Arial" w:cs="Arial"/>
          <w:color w:val="000000"/>
          <w:sz w:val="28"/>
          <w:szCs w:val="28"/>
        </w:rPr>
        <w:t xml:space="preserve">Generally, IRS Form 8283 needs to be filed if the church receives a noncash contribution having a fair market value between $500 and $5,000. However, if the FMV is over $5,000, a qualified appraisal is needed. The donor, not the church, must establish value. Since many church members are not familiar with IRS Form 8283, keep several on hand. When your church receives a substantial gift, write a letter thanking the donor for the gift and enclose IRS Form 8283 for his or her use. Should the church decide to sell a donated asset valued over $5,000 within 2 years of donation, the church must file IRS Form 8282. </w:t>
      </w:r>
    </w:p>
    <w:p w:rsidR="00D33DF4" w:rsidRPr="00AB10BD" w:rsidRDefault="00D33DF4" w:rsidP="00D33DF4">
      <w:pPr>
        <w:spacing w:before="100" w:beforeAutospacing="1" w:after="100" w:afterAutospacing="1" w:line="324" w:lineRule="atLeast"/>
        <w:rPr>
          <w:rFonts w:ascii="Arial" w:eastAsia="Times New Roman" w:hAnsi="Arial" w:cs="Arial"/>
          <w:color w:val="000000"/>
          <w:sz w:val="28"/>
          <w:szCs w:val="28"/>
        </w:rPr>
      </w:pPr>
      <w:r w:rsidRPr="00AB10BD">
        <w:rPr>
          <w:rFonts w:ascii="Arial" w:eastAsia="Times New Roman" w:hAnsi="Arial" w:cs="Arial"/>
          <w:b/>
          <w:bCs/>
          <w:color w:val="000000"/>
          <w:sz w:val="28"/>
          <w:szCs w:val="28"/>
        </w:rPr>
        <w:t>Contribution statements</w:t>
      </w:r>
    </w:p>
    <w:p w:rsidR="00D33DF4" w:rsidRPr="00AB10BD" w:rsidRDefault="00D33DF4" w:rsidP="00D33DF4">
      <w:pPr>
        <w:spacing w:before="100" w:beforeAutospacing="1" w:after="100" w:afterAutospacing="1" w:line="324" w:lineRule="atLeast"/>
        <w:rPr>
          <w:rFonts w:ascii="Arial" w:eastAsia="Times New Roman" w:hAnsi="Arial" w:cs="Arial"/>
          <w:color w:val="000000"/>
          <w:sz w:val="28"/>
          <w:szCs w:val="28"/>
        </w:rPr>
      </w:pPr>
      <w:r w:rsidRPr="00AB10BD">
        <w:rPr>
          <w:rFonts w:ascii="Arial" w:eastAsia="Times New Roman" w:hAnsi="Arial" w:cs="Arial"/>
          <w:color w:val="000000"/>
          <w:sz w:val="28"/>
          <w:szCs w:val="28"/>
        </w:rPr>
        <w:t>All offerings must be physically received or postmarked by midnight December 31. Predating a check to the church will not work, nor will postdating a check. A check can be mailed before December 31 and be received after December 31 and still satisfy IRS guidelines. Simply verify the postmark.</w:t>
      </w:r>
    </w:p>
    <w:p w:rsidR="00D33DF4" w:rsidRPr="00AB10BD" w:rsidRDefault="00D33DF4" w:rsidP="00D33DF4">
      <w:pPr>
        <w:spacing w:before="100" w:beforeAutospacing="1" w:after="100" w:afterAutospacing="1" w:line="324" w:lineRule="atLeast"/>
        <w:rPr>
          <w:rFonts w:ascii="Arial" w:eastAsia="Times New Roman" w:hAnsi="Arial" w:cs="Arial"/>
          <w:color w:val="000000"/>
          <w:sz w:val="28"/>
          <w:szCs w:val="28"/>
        </w:rPr>
      </w:pPr>
      <w:r w:rsidRPr="00AB10BD">
        <w:rPr>
          <w:rFonts w:ascii="Arial" w:eastAsia="Times New Roman" w:hAnsi="Arial" w:cs="Arial"/>
          <w:color w:val="000000"/>
          <w:sz w:val="28"/>
          <w:szCs w:val="28"/>
        </w:rPr>
        <w:t>All donations (unrestricted and restricted) must be recorded and a record provided for the donor for income tax purposes. All church donations must be properly substantiated to be tax-deductible. There are two general rules for a church to follow. First, a donor is responsible for obtaining written acknowledgement from the church for any single contribution of $250 or more before the donor can claim it on a tax return. Second, the church is required to provide a written disclosure to a donor who receives goods or services in exchange for a single payment in excess of $75.</w:t>
      </w:r>
    </w:p>
    <w:p w:rsidR="00D33DF4" w:rsidRDefault="00D33DF4" w:rsidP="00D33DF4">
      <w:pPr>
        <w:spacing w:before="100" w:beforeAutospacing="1" w:after="100" w:afterAutospacing="1" w:line="324" w:lineRule="atLeast"/>
        <w:rPr>
          <w:rFonts w:ascii="Arial" w:eastAsia="Times New Roman" w:hAnsi="Arial" w:cs="Arial"/>
          <w:color w:val="000000"/>
          <w:sz w:val="28"/>
          <w:szCs w:val="28"/>
        </w:rPr>
      </w:pPr>
      <w:r w:rsidRPr="00AB10BD">
        <w:rPr>
          <w:rFonts w:ascii="Arial" w:eastAsia="Times New Roman" w:hAnsi="Arial" w:cs="Arial"/>
          <w:color w:val="000000"/>
          <w:sz w:val="28"/>
          <w:szCs w:val="28"/>
        </w:rPr>
        <w:lastRenderedPageBreak/>
        <w:t>The church follows these substantiation rules by annually providing a contribution statement. Each person’s contribution statement needs to include all donations by that person. </w:t>
      </w:r>
    </w:p>
    <w:p w:rsidR="00D33DF4" w:rsidRPr="00AB10BD" w:rsidRDefault="00D33DF4" w:rsidP="00D33DF4">
      <w:pPr>
        <w:pBdr>
          <w:bottom w:val="single" w:sz="18" w:space="0" w:color="CCCCCC"/>
        </w:pBdr>
        <w:spacing w:after="0" w:line="300" w:lineRule="atLeast"/>
        <w:outlineLvl w:val="2"/>
        <w:rPr>
          <w:rFonts w:ascii="Arial" w:eastAsia="Times New Roman" w:hAnsi="Arial" w:cs="Arial"/>
          <w:b/>
          <w:bCs/>
          <w:caps/>
          <w:color w:val="245456"/>
          <w:sz w:val="28"/>
          <w:szCs w:val="28"/>
        </w:rPr>
      </w:pPr>
      <w:r w:rsidRPr="00AB10BD">
        <w:rPr>
          <w:rFonts w:ascii="Arial" w:eastAsia="Times New Roman" w:hAnsi="Arial" w:cs="Arial"/>
          <w:b/>
          <w:bCs/>
          <w:caps/>
          <w:color w:val="245456"/>
          <w:sz w:val="28"/>
          <w:szCs w:val="28"/>
        </w:rPr>
        <w:t>MANAGING FINANCES IN THE CHURCH OFFICE</w:t>
      </w:r>
    </w:p>
    <w:p w:rsidR="00D33DF4" w:rsidRPr="00AB10BD" w:rsidRDefault="00D33DF4" w:rsidP="00D33DF4">
      <w:pPr>
        <w:spacing w:before="100" w:beforeAutospacing="1" w:after="100" w:afterAutospacing="1" w:line="324" w:lineRule="atLeast"/>
        <w:rPr>
          <w:rFonts w:ascii="Arial" w:eastAsia="Times New Roman" w:hAnsi="Arial" w:cs="Arial"/>
          <w:color w:val="000000"/>
          <w:sz w:val="28"/>
          <w:szCs w:val="28"/>
        </w:rPr>
      </w:pPr>
      <w:r w:rsidRPr="00AB10BD">
        <w:rPr>
          <w:rFonts w:ascii="Arial" w:eastAsia="Times New Roman" w:hAnsi="Arial" w:cs="Arial"/>
          <w:color w:val="000000"/>
          <w:sz w:val="28"/>
          <w:szCs w:val="28"/>
        </w:rPr>
        <w:t xml:space="preserve">In smaller churches, taking care of the church financial records is often the responsibility of the church treasurer. But as a church grows—or in a larger church—it becomes necessary to hire a bookkeeper to take care of the church’s financial records. Before hiring a bookkeeper, the pastor and board need to develop a job description that lists qualifications and responsibilities for this position. </w:t>
      </w:r>
    </w:p>
    <w:p w:rsidR="00D33DF4" w:rsidRPr="00AB10BD" w:rsidRDefault="00D33DF4" w:rsidP="00D33DF4">
      <w:pPr>
        <w:spacing w:before="100" w:beforeAutospacing="1" w:after="100" w:afterAutospacing="1" w:line="324" w:lineRule="atLeast"/>
        <w:rPr>
          <w:rFonts w:ascii="Arial" w:eastAsia="Times New Roman" w:hAnsi="Arial" w:cs="Arial"/>
          <w:color w:val="000000"/>
          <w:sz w:val="28"/>
          <w:szCs w:val="28"/>
        </w:rPr>
      </w:pPr>
      <w:r w:rsidRPr="00AB10BD">
        <w:rPr>
          <w:rFonts w:ascii="Arial" w:eastAsia="Times New Roman" w:hAnsi="Arial" w:cs="Arial"/>
          <w:color w:val="000000"/>
          <w:sz w:val="28"/>
          <w:szCs w:val="28"/>
        </w:rPr>
        <w:t>Besides keeping track of donations, a church must also manage its payroll. How payroll is managed depends on the classification of your workers (</w:t>
      </w:r>
      <w:proofErr w:type="spellStart"/>
      <w:r w:rsidRPr="00AB10BD">
        <w:rPr>
          <w:rFonts w:ascii="Arial" w:eastAsia="Times New Roman" w:hAnsi="Arial" w:cs="Arial"/>
          <w:color w:val="000000"/>
          <w:sz w:val="28"/>
          <w:szCs w:val="28"/>
        </w:rPr>
        <w:t>nonministerial</w:t>
      </w:r>
      <w:proofErr w:type="spellEnd"/>
      <w:r w:rsidRPr="00AB10BD">
        <w:rPr>
          <w:rFonts w:ascii="Arial" w:eastAsia="Times New Roman" w:hAnsi="Arial" w:cs="Arial"/>
          <w:color w:val="000000"/>
          <w:sz w:val="28"/>
          <w:szCs w:val="28"/>
        </w:rPr>
        <w:t xml:space="preserve"> employees, ministerial employees, and independent contractors).</w:t>
      </w:r>
    </w:p>
    <w:p w:rsidR="00D33DF4" w:rsidRPr="00AB10BD" w:rsidRDefault="00D33DF4" w:rsidP="00D33DF4">
      <w:pPr>
        <w:spacing w:before="100" w:beforeAutospacing="1" w:after="100" w:afterAutospacing="1" w:line="324" w:lineRule="atLeast"/>
        <w:rPr>
          <w:rFonts w:ascii="Arial" w:eastAsia="Times New Roman" w:hAnsi="Arial" w:cs="Arial"/>
          <w:color w:val="000000"/>
          <w:sz w:val="28"/>
          <w:szCs w:val="28"/>
        </w:rPr>
      </w:pPr>
      <w:r w:rsidRPr="00AB10BD">
        <w:rPr>
          <w:rFonts w:ascii="Arial" w:eastAsia="Times New Roman" w:hAnsi="Arial" w:cs="Arial"/>
          <w:b/>
          <w:bCs/>
          <w:color w:val="000000"/>
          <w:sz w:val="28"/>
          <w:szCs w:val="28"/>
        </w:rPr>
        <w:t>Workplace regulations</w:t>
      </w:r>
    </w:p>
    <w:p w:rsidR="00D33DF4" w:rsidRPr="00AB10BD" w:rsidRDefault="00D33DF4" w:rsidP="00D33DF4">
      <w:pPr>
        <w:spacing w:before="100" w:beforeAutospacing="1" w:after="100" w:afterAutospacing="1" w:line="324" w:lineRule="atLeast"/>
        <w:rPr>
          <w:rFonts w:ascii="Arial" w:eastAsia="Times New Roman" w:hAnsi="Arial" w:cs="Arial"/>
          <w:color w:val="000000"/>
          <w:sz w:val="28"/>
          <w:szCs w:val="28"/>
        </w:rPr>
      </w:pPr>
      <w:r w:rsidRPr="00AB10BD">
        <w:rPr>
          <w:rFonts w:ascii="Arial" w:eastAsia="Times New Roman" w:hAnsi="Arial" w:cs="Arial"/>
          <w:color w:val="000000"/>
          <w:sz w:val="28"/>
          <w:szCs w:val="28"/>
        </w:rPr>
        <w:t>Regardless of whom your church hires, certain Federal, State, and IRS guidelines must be met. Order updated labor law posters, read them carefully, and abide by them. In fact, a church must post these laws in a conspicuous place in the church office. A church can purchase these posters by calling G. Neil at 1-800-999-9111 or visit their Web site at</w:t>
      </w:r>
      <w:r>
        <w:rPr>
          <w:rFonts w:ascii="Arial" w:eastAsia="Times New Roman" w:hAnsi="Arial" w:cs="Arial"/>
          <w:color w:val="000000"/>
          <w:sz w:val="28"/>
          <w:szCs w:val="28"/>
        </w:rPr>
        <w:t xml:space="preserve"> </w:t>
      </w:r>
      <w:hyperlink r:id="rId6" w:history="1">
        <w:r w:rsidRPr="00AB10BD">
          <w:rPr>
            <w:rFonts w:ascii="Arial" w:eastAsia="Times New Roman" w:hAnsi="Arial" w:cs="Arial"/>
            <w:color w:val="7A3377"/>
            <w:sz w:val="28"/>
            <w:szCs w:val="28"/>
            <w:u w:val="single"/>
          </w:rPr>
          <w:t>www.gneil.com</w:t>
        </w:r>
      </w:hyperlink>
      <w:r w:rsidRPr="00AB10BD">
        <w:rPr>
          <w:rFonts w:ascii="Arial" w:eastAsia="Times New Roman" w:hAnsi="Arial" w:cs="Arial"/>
          <w:color w:val="000000"/>
          <w:sz w:val="28"/>
          <w:szCs w:val="28"/>
        </w:rPr>
        <w:t>.</w:t>
      </w:r>
    </w:p>
    <w:p w:rsidR="00D33DF4" w:rsidRPr="00AB10BD" w:rsidRDefault="00D33DF4" w:rsidP="00D33DF4">
      <w:pPr>
        <w:spacing w:before="100" w:beforeAutospacing="1" w:after="100" w:afterAutospacing="1" w:line="324" w:lineRule="atLeast"/>
        <w:rPr>
          <w:rFonts w:ascii="Arial" w:eastAsia="Times New Roman" w:hAnsi="Arial" w:cs="Arial"/>
          <w:color w:val="000000"/>
          <w:sz w:val="28"/>
          <w:szCs w:val="28"/>
        </w:rPr>
      </w:pPr>
      <w:r w:rsidRPr="00AB10BD">
        <w:rPr>
          <w:rFonts w:ascii="Arial" w:eastAsia="Times New Roman" w:hAnsi="Arial" w:cs="Arial"/>
          <w:b/>
          <w:bCs/>
          <w:color w:val="000000"/>
          <w:sz w:val="28"/>
          <w:szCs w:val="28"/>
        </w:rPr>
        <w:t>Employee files</w:t>
      </w:r>
    </w:p>
    <w:p w:rsidR="00D33DF4" w:rsidRPr="00AB10BD" w:rsidRDefault="00D33DF4" w:rsidP="00D33DF4">
      <w:pPr>
        <w:spacing w:before="100" w:beforeAutospacing="1" w:after="100" w:afterAutospacing="1" w:line="324" w:lineRule="atLeast"/>
        <w:rPr>
          <w:rFonts w:ascii="Arial" w:eastAsia="Times New Roman" w:hAnsi="Arial" w:cs="Arial"/>
          <w:color w:val="000000"/>
          <w:sz w:val="28"/>
          <w:szCs w:val="28"/>
        </w:rPr>
      </w:pPr>
      <w:r w:rsidRPr="00AB10BD">
        <w:rPr>
          <w:rFonts w:ascii="Arial" w:eastAsia="Times New Roman" w:hAnsi="Arial" w:cs="Arial"/>
          <w:color w:val="000000"/>
          <w:sz w:val="28"/>
          <w:szCs w:val="28"/>
        </w:rPr>
        <w:t>Once you have hired the right persons, you need to open an employee file. Include the following in each employee’s file:</w:t>
      </w:r>
    </w:p>
    <w:p w:rsidR="00D33DF4" w:rsidRPr="00AB10BD" w:rsidRDefault="00D33DF4" w:rsidP="00D33DF4">
      <w:pPr>
        <w:spacing w:before="100" w:beforeAutospacing="1" w:after="100" w:afterAutospacing="1" w:line="324" w:lineRule="atLeast"/>
        <w:rPr>
          <w:rFonts w:ascii="Arial" w:eastAsia="Times New Roman" w:hAnsi="Arial" w:cs="Arial"/>
          <w:color w:val="000000"/>
          <w:sz w:val="28"/>
          <w:szCs w:val="28"/>
        </w:rPr>
      </w:pPr>
      <w:r w:rsidRPr="00AB10BD">
        <w:rPr>
          <w:rFonts w:ascii="Arial" w:eastAsia="Times New Roman" w:hAnsi="Arial" w:cs="Arial"/>
          <w:color w:val="000000"/>
          <w:sz w:val="28"/>
          <w:szCs w:val="28"/>
        </w:rPr>
        <w:t>1. Employment application.</w:t>
      </w:r>
    </w:p>
    <w:p w:rsidR="00D33DF4" w:rsidRPr="00AB10BD" w:rsidRDefault="00D33DF4" w:rsidP="00D33DF4">
      <w:pPr>
        <w:spacing w:before="100" w:beforeAutospacing="1" w:after="100" w:afterAutospacing="1" w:line="324" w:lineRule="atLeast"/>
        <w:rPr>
          <w:rFonts w:ascii="Arial" w:eastAsia="Times New Roman" w:hAnsi="Arial" w:cs="Arial"/>
          <w:color w:val="000000"/>
          <w:sz w:val="28"/>
          <w:szCs w:val="28"/>
        </w:rPr>
      </w:pPr>
      <w:r w:rsidRPr="00AB10BD">
        <w:rPr>
          <w:rFonts w:ascii="Arial" w:eastAsia="Times New Roman" w:hAnsi="Arial" w:cs="Arial"/>
          <w:color w:val="000000"/>
          <w:sz w:val="28"/>
          <w:szCs w:val="28"/>
        </w:rPr>
        <w:t>2. Completed criminal background screening form and results.</w:t>
      </w:r>
    </w:p>
    <w:p w:rsidR="00D33DF4" w:rsidRPr="00AB10BD" w:rsidRDefault="00D33DF4" w:rsidP="00D33DF4">
      <w:pPr>
        <w:spacing w:before="100" w:beforeAutospacing="1" w:after="100" w:afterAutospacing="1" w:line="324" w:lineRule="atLeast"/>
        <w:rPr>
          <w:rFonts w:ascii="Arial" w:eastAsia="Times New Roman" w:hAnsi="Arial" w:cs="Arial"/>
          <w:color w:val="000000"/>
          <w:sz w:val="28"/>
          <w:szCs w:val="28"/>
        </w:rPr>
      </w:pPr>
      <w:r w:rsidRPr="00AB10BD">
        <w:rPr>
          <w:rFonts w:ascii="Arial" w:eastAsia="Times New Roman" w:hAnsi="Arial" w:cs="Arial"/>
          <w:color w:val="000000"/>
          <w:sz w:val="28"/>
          <w:szCs w:val="28"/>
        </w:rPr>
        <w:t xml:space="preserve">3. Completed </w:t>
      </w:r>
      <w:proofErr w:type="gramStart"/>
      <w:r w:rsidRPr="00AB10BD">
        <w:rPr>
          <w:rFonts w:ascii="Arial" w:eastAsia="Times New Roman" w:hAnsi="Arial" w:cs="Arial"/>
          <w:color w:val="000000"/>
          <w:sz w:val="28"/>
          <w:szCs w:val="28"/>
        </w:rPr>
        <w:t>I-</w:t>
      </w:r>
      <w:proofErr w:type="gramEnd"/>
      <w:r w:rsidRPr="00AB10BD">
        <w:rPr>
          <w:rFonts w:ascii="Arial" w:eastAsia="Times New Roman" w:hAnsi="Arial" w:cs="Arial"/>
          <w:color w:val="000000"/>
          <w:sz w:val="28"/>
          <w:szCs w:val="28"/>
        </w:rPr>
        <w:t>9 (verifying the employee is employable).</w:t>
      </w:r>
    </w:p>
    <w:p w:rsidR="00D33DF4" w:rsidRPr="00AB10BD" w:rsidRDefault="00D33DF4" w:rsidP="00D33DF4">
      <w:pPr>
        <w:spacing w:before="100" w:beforeAutospacing="1" w:after="100" w:afterAutospacing="1" w:line="324" w:lineRule="atLeast"/>
        <w:rPr>
          <w:rFonts w:ascii="Arial" w:eastAsia="Times New Roman" w:hAnsi="Arial" w:cs="Arial"/>
          <w:color w:val="000000"/>
          <w:sz w:val="28"/>
          <w:szCs w:val="28"/>
        </w:rPr>
      </w:pPr>
      <w:r w:rsidRPr="00AB10BD">
        <w:rPr>
          <w:rFonts w:ascii="Arial" w:eastAsia="Times New Roman" w:hAnsi="Arial" w:cs="Arial"/>
          <w:color w:val="000000"/>
          <w:sz w:val="28"/>
          <w:szCs w:val="28"/>
        </w:rPr>
        <w:t>4. Completed W-4 (employee’s determination of voluntary Federal tax withdrawals).</w:t>
      </w:r>
    </w:p>
    <w:p w:rsidR="00D33DF4" w:rsidRPr="00AB10BD" w:rsidRDefault="00D33DF4" w:rsidP="00D33DF4">
      <w:pPr>
        <w:spacing w:before="100" w:beforeAutospacing="1" w:after="100" w:afterAutospacing="1" w:line="324" w:lineRule="atLeast"/>
        <w:rPr>
          <w:rFonts w:ascii="Arial" w:eastAsia="Times New Roman" w:hAnsi="Arial" w:cs="Arial"/>
          <w:color w:val="000000"/>
          <w:sz w:val="28"/>
          <w:szCs w:val="28"/>
        </w:rPr>
      </w:pPr>
      <w:r w:rsidRPr="00AB10BD">
        <w:rPr>
          <w:rFonts w:ascii="Arial" w:eastAsia="Times New Roman" w:hAnsi="Arial" w:cs="Arial"/>
          <w:color w:val="000000"/>
          <w:sz w:val="28"/>
          <w:szCs w:val="28"/>
        </w:rPr>
        <w:lastRenderedPageBreak/>
        <w:t>5. Internal memo listing the starting pay, starting date, and benefits. The employee needs to sign this.</w:t>
      </w:r>
    </w:p>
    <w:p w:rsidR="00D33DF4" w:rsidRPr="00AB10BD" w:rsidRDefault="00D33DF4" w:rsidP="00D33DF4">
      <w:pPr>
        <w:spacing w:before="100" w:beforeAutospacing="1" w:after="100" w:afterAutospacing="1" w:line="324" w:lineRule="atLeast"/>
        <w:rPr>
          <w:rFonts w:ascii="Arial" w:eastAsia="Times New Roman" w:hAnsi="Arial" w:cs="Arial"/>
          <w:color w:val="000000"/>
          <w:sz w:val="28"/>
          <w:szCs w:val="28"/>
        </w:rPr>
      </w:pPr>
      <w:r w:rsidRPr="00AB10BD">
        <w:rPr>
          <w:rFonts w:ascii="Arial" w:eastAsia="Times New Roman" w:hAnsi="Arial" w:cs="Arial"/>
          <w:color w:val="000000"/>
          <w:sz w:val="28"/>
          <w:szCs w:val="28"/>
        </w:rPr>
        <w:t>6. Annual evaluations and employer recommendations, including all written and oral employee commendations and warnings.</w:t>
      </w:r>
    </w:p>
    <w:p w:rsidR="00D33DF4" w:rsidRPr="00AB10BD" w:rsidRDefault="00D33DF4" w:rsidP="00D33DF4">
      <w:pPr>
        <w:spacing w:before="100" w:beforeAutospacing="1" w:after="100" w:afterAutospacing="1" w:line="324" w:lineRule="atLeast"/>
        <w:rPr>
          <w:rFonts w:ascii="Arial" w:eastAsia="Times New Roman" w:hAnsi="Arial" w:cs="Arial"/>
          <w:color w:val="000000"/>
          <w:sz w:val="28"/>
          <w:szCs w:val="28"/>
        </w:rPr>
      </w:pPr>
      <w:r w:rsidRPr="00AB10BD">
        <w:rPr>
          <w:rFonts w:ascii="Arial" w:eastAsia="Times New Roman" w:hAnsi="Arial" w:cs="Arial"/>
          <w:color w:val="000000"/>
          <w:sz w:val="28"/>
          <w:szCs w:val="28"/>
        </w:rPr>
        <w:t>The employee files should be kept in a locked file cabinet since they contain private information.</w:t>
      </w:r>
    </w:p>
    <w:p w:rsidR="00D33DF4" w:rsidRPr="00AB10BD" w:rsidRDefault="00D33DF4" w:rsidP="00D33DF4">
      <w:pPr>
        <w:spacing w:before="100" w:beforeAutospacing="1" w:after="100" w:afterAutospacing="1" w:line="324" w:lineRule="atLeast"/>
        <w:rPr>
          <w:rFonts w:ascii="Arial" w:eastAsia="Times New Roman" w:hAnsi="Arial" w:cs="Arial"/>
          <w:color w:val="000000"/>
          <w:sz w:val="28"/>
          <w:szCs w:val="28"/>
        </w:rPr>
      </w:pPr>
      <w:r w:rsidRPr="00AB10BD">
        <w:rPr>
          <w:rFonts w:ascii="Arial" w:eastAsia="Times New Roman" w:hAnsi="Arial" w:cs="Arial"/>
          <w:b/>
          <w:bCs/>
          <w:color w:val="000000"/>
          <w:sz w:val="28"/>
          <w:szCs w:val="28"/>
        </w:rPr>
        <w:t>Employee designation and wages</w:t>
      </w:r>
    </w:p>
    <w:p w:rsidR="00D33DF4" w:rsidRPr="00AB10BD" w:rsidRDefault="00D33DF4" w:rsidP="00D33DF4">
      <w:pPr>
        <w:spacing w:before="100" w:beforeAutospacing="1" w:after="100" w:afterAutospacing="1" w:line="324" w:lineRule="atLeast"/>
        <w:rPr>
          <w:rFonts w:ascii="Arial" w:eastAsia="Times New Roman" w:hAnsi="Arial" w:cs="Arial"/>
          <w:color w:val="000000"/>
          <w:sz w:val="28"/>
          <w:szCs w:val="28"/>
        </w:rPr>
      </w:pPr>
      <w:r w:rsidRPr="00AB10BD">
        <w:rPr>
          <w:rFonts w:ascii="Arial" w:eastAsia="Times New Roman" w:hAnsi="Arial" w:cs="Arial"/>
          <w:color w:val="000000"/>
          <w:sz w:val="28"/>
          <w:szCs w:val="28"/>
        </w:rPr>
        <w:t>Once an employee is hired and the employee’s files have been completed, a church then needs to prepare to pay wages. There are two types of individuals who receive wages: employees and independent contractors. It is important for a church to differentiate the status of these individuals. For an employee, the church must match their 7.65 percent FICA. The church does not for an independent contractor. Herein lies the temptation for pastors to list employees as independent contractors. The IRS has criteria for churches to follow.  Most church employees are just that—employees.</w:t>
      </w:r>
    </w:p>
    <w:p w:rsidR="00D33DF4" w:rsidRPr="00AB10BD" w:rsidRDefault="00D33DF4" w:rsidP="00D33DF4">
      <w:pPr>
        <w:spacing w:before="100" w:beforeAutospacing="1" w:after="100" w:afterAutospacing="1" w:line="324" w:lineRule="atLeast"/>
        <w:rPr>
          <w:rFonts w:ascii="Arial" w:eastAsia="Times New Roman" w:hAnsi="Arial" w:cs="Arial"/>
          <w:color w:val="000000"/>
          <w:sz w:val="28"/>
          <w:szCs w:val="28"/>
        </w:rPr>
      </w:pPr>
      <w:r w:rsidRPr="00AB10BD">
        <w:rPr>
          <w:rFonts w:ascii="Arial" w:eastAsia="Times New Roman" w:hAnsi="Arial" w:cs="Arial"/>
          <w:b/>
          <w:bCs/>
          <w:color w:val="000000"/>
          <w:sz w:val="28"/>
          <w:szCs w:val="28"/>
        </w:rPr>
        <w:t>Employee payroll taxes: support staff</w:t>
      </w:r>
    </w:p>
    <w:p w:rsidR="00D33DF4" w:rsidRPr="00AB10BD" w:rsidRDefault="00D33DF4" w:rsidP="00D33DF4">
      <w:pPr>
        <w:spacing w:before="100" w:beforeAutospacing="1" w:after="100" w:afterAutospacing="1" w:line="324" w:lineRule="atLeast"/>
        <w:rPr>
          <w:rFonts w:ascii="Arial" w:eastAsia="Times New Roman" w:hAnsi="Arial" w:cs="Arial"/>
          <w:color w:val="000000"/>
          <w:sz w:val="28"/>
          <w:szCs w:val="28"/>
        </w:rPr>
      </w:pPr>
      <w:r w:rsidRPr="00AB10BD">
        <w:rPr>
          <w:rFonts w:ascii="Arial" w:eastAsia="Times New Roman" w:hAnsi="Arial" w:cs="Arial"/>
          <w:color w:val="000000"/>
          <w:sz w:val="28"/>
          <w:szCs w:val="28"/>
        </w:rPr>
        <w:t>After withholding the appropriate taxes from each employee’s wages, the church must pay the IRS its portion of these withholding taxes. IRS Form 941 must be filed quarterly. This document states the total wages and the amount of Federal and Social Security taxes paid. In January each year, the church issues employees their statement of earnings and taxes on IRS Form W-2. This document must be given to each employee on or before February 1.</w:t>
      </w:r>
    </w:p>
    <w:p w:rsidR="00D33DF4" w:rsidRPr="00AB10BD" w:rsidRDefault="00D33DF4" w:rsidP="00D33DF4">
      <w:pPr>
        <w:spacing w:before="100" w:beforeAutospacing="1" w:after="100" w:afterAutospacing="1" w:line="324" w:lineRule="atLeast"/>
        <w:rPr>
          <w:rFonts w:ascii="Arial" w:eastAsia="Times New Roman" w:hAnsi="Arial" w:cs="Arial"/>
          <w:color w:val="000000"/>
          <w:sz w:val="28"/>
          <w:szCs w:val="28"/>
        </w:rPr>
      </w:pPr>
      <w:r w:rsidRPr="00AB10BD">
        <w:rPr>
          <w:rFonts w:ascii="Arial" w:eastAsia="Times New Roman" w:hAnsi="Arial" w:cs="Arial"/>
          <w:b/>
          <w:bCs/>
          <w:color w:val="000000"/>
          <w:sz w:val="28"/>
          <w:szCs w:val="28"/>
        </w:rPr>
        <w:t>Employee payroll taxes: ministerial employees</w:t>
      </w:r>
    </w:p>
    <w:p w:rsidR="00D33DF4" w:rsidRPr="00AB10BD" w:rsidRDefault="00D33DF4" w:rsidP="00D33DF4">
      <w:pPr>
        <w:spacing w:before="100" w:beforeAutospacing="1" w:after="100" w:afterAutospacing="1" w:line="324" w:lineRule="atLeast"/>
        <w:rPr>
          <w:rFonts w:ascii="Arial" w:eastAsia="Times New Roman" w:hAnsi="Arial" w:cs="Arial"/>
          <w:color w:val="000000"/>
          <w:sz w:val="28"/>
          <w:szCs w:val="28"/>
        </w:rPr>
      </w:pPr>
      <w:r w:rsidRPr="00AB10BD">
        <w:rPr>
          <w:rFonts w:ascii="Arial" w:eastAsia="Times New Roman" w:hAnsi="Arial" w:cs="Arial"/>
          <w:color w:val="000000"/>
          <w:sz w:val="28"/>
          <w:szCs w:val="28"/>
        </w:rPr>
        <w:t>Dual-tax status of ministers</w:t>
      </w:r>
    </w:p>
    <w:p w:rsidR="00D33DF4" w:rsidRPr="00AB10BD" w:rsidRDefault="00D33DF4" w:rsidP="00D33DF4">
      <w:pPr>
        <w:spacing w:before="100" w:beforeAutospacing="1" w:after="100" w:afterAutospacing="1" w:line="324" w:lineRule="atLeast"/>
        <w:rPr>
          <w:rFonts w:ascii="Arial" w:eastAsia="Times New Roman" w:hAnsi="Arial" w:cs="Arial"/>
          <w:color w:val="000000"/>
          <w:sz w:val="28"/>
          <w:szCs w:val="28"/>
        </w:rPr>
      </w:pPr>
      <w:r w:rsidRPr="00AB10BD">
        <w:rPr>
          <w:rFonts w:ascii="Arial" w:eastAsia="Times New Roman" w:hAnsi="Arial" w:cs="Arial"/>
          <w:color w:val="000000"/>
          <w:sz w:val="28"/>
          <w:szCs w:val="28"/>
        </w:rPr>
        <w:t>The general rule is this: Ministers are self-employed for purposes of Social Security and are employees for purposes of Federal income tax. Although ministers must pay their taxes quarterly, they may elect to pay their taxes through the church as employees. This is a sound choice since it makes proper payment to the IRS easier</w:t>
      </w:r>
      <w:r w:rsidRPr="00AB10BD">
        <w:rPr>
          <w:rFonts w:ascii="Arial" w:eastAsia="Times New Roman" w:hAnsi="Arial" w:cs="Arial"/>
          <w:i/>
          <w:iCs/>
          <w:color w:val="000000"/>
          <w:sz w:val="28"/>
          <w:szCs w:val="28"/>
        </w:rPr>
        <w:t>. </w:t>
      </w:r>
      <w:r w:rsidRPr="00AB10BD">
        <w:rPr>
          <w:rFonts w:ascii="Arial" w:eastAsia="Times New Roman" w:hAnsi="Arial" w:cs="Arial"/>
          <w:b/>
          <w:bCs/>
          <w:color w:val="000000"/>
          <w:sz w:val="28"/>
          <w:szCs w:val="28"/>
        </w:rPr>
        <w:t>Suggestion:</w:t>
      </w:r>
      <w:r w:rsidRPr="00AB10BD">
        <w:rPr>
          <w:rFonts w:ascii="Arial" w:eastAsia="Times New Roman" w:hAnsi="Arial" w:cs="Arial"/>
          <w:color w:val="000000"/>
          <w:sz w:val="28"/>
          <w:szCs w:val="28"/>
        </w:rPr>
        <w:t xml:space="preserve"> Have ministers draft and sign a memorandum stating their desire to pay the IRS directly through the </w:t>
      </w:r>
      <w:r w:rsidRPr="00AB10BD">
        <w:rPr>
          <w:rFonts w:ascii="Arial" w:eastAsia="Times New Roman" w:hAnsi="Arial" w:cs="Arial"/>
          <w:color w:val="000000"/>
          <w:sz w:val="28"/>
          <w:szCs w:val="28"/>
        </w:rPr>
        <w:lastRenderedPageBreak/>
        <w:t>church. This memo needs to contain the minister’s name, date, and amount he wants taken out of his check every pay period.</w:t>
      </w:r>
    </w:p>
    <w:p w:rsidR="00D33DF4" w:rsidRPr="00AB10BD" w:rsidRDefault="00D33DF4" w:rsidP="00D33DF4">
      <w:pPr>
        <w:spacing w:before="100" w:beforeAutospacing="1" w:after="100" w:afterAutospacing="1" w:line="324" w:lineRule="atLeast"/>
        <w:rPr>
          <w:rFonts w:ascii="Arial" w:eastAsia="Times New Roman" w:hAnsi="Arial" w:cs="Arial"/>
          <w:color w:val="000000"/>
          <w:sz w:val="28"/>
          <w:szCs w:val="28"/>
        </w:rPr>
      </w:pPr>
      <w:r w:rsidRPr="00AB10BD">
        <w:rPr>
          <w:rFonts w:ascii="Arial" w:eastAsia="Times New Roman" w:hAnsi="Arial" w:cs="Arial"/>
          <w:color w:val="000000"/>
          <w:sz w:val="28"/>
          <w:szCs w:val="28"/>
        </w:rPr>
        <w:t>The church also needs to know if a minister has properly revoked paying Social Security. If a minister has not filed Form 4361 and elected to stay in the Social Security system, then he is responsible to pay the self-employment tax in full. The church may choose to contribute toward a minister’s self-employment taxes. Any such match must be included as income on the minister’s W-2 since it is additional income. To be specific, the church pays toward the self-employment tax rather than the employee share of FICA taxes.</w:t>
      </w:r>
    </w:p>
    <w:p w:rsidR="00D33DF4" w:rsidRPr="00AB10BD" w:rsidRDefault="00D33DF4" w:rsidP="00D33DF4">
      <w:pPr>
        <w:spacing w:before="100" w:beforeAutospacing="1" w:after="100" w:afterAutospacing="1" w:line="324" w:lineRule="atLeast"/>
        <w:rPr>
          <w:rFonts w:ascii="Arial" w:eastAsia="Times New Roman" w:hAnsi="Arial" w:cs="Arial"/>
          <w:color w:val="000000"/>
          <w:sz w:val="28"/>
          <w:szCs w:val="28"/>
        </w:rPr>
      </w:pPr>
      <w:r w:rsidRPr="00AB10BD">
        <w:rPr>
          <w:rFonts w:ascii="Arial" w:eastAsia="Times New Roman" w:hAnsi="Arial" w:cs="Arial"/>
          <w:b/>
          <w:bCs/>
          <w:color w:val="000000"/>
          <w:sz w:val="28"/>
          <w:szCs w:val="28"/>
        </w:rPr>
        <w:t>Housing allowance designations</w:t>
      </w:r>
    </w:p>
    <w:p w:rsidR="00D33DF4" w:rsidRPr="00AB10BD" w:rsidRDefault="00D33DF4" w:rsidP="00D33DF4">
      <w:pPr>
        <w:spacing w:before="100" w:beforeAutospacing="1" w:after="100" w:afterAutospacing="1" w:line="324" w:lineRule="atLeast"/>
        <w:rPr>
          <w:rFonts w:ascii="Arial" w:eastAsia="Times New Roman" w:hAnsi="Arial" w:cs="Arial"/>
          <w:color w:val="000000"/>
          <w:sz w:val="28"/>
          <w:szCs w:val="28"/>
        </w:rPr>
      </w:pPr>
      <w:r w:rsidRPr="00AB10BD">
        <w:rPr>
          <w:rFonts w:ascii="Arial" w:eastAsia="Times New Roman" w:hAnsi="Arial" w:cs="Arial"/>
          <w:color w:val="000000"/>
          <w:sz w:val="28"/>
          <w:szCs w:val="28"/>
        </w:rPr>
        <w:t xml:space="preserve">Credentialed ministers can exclude from their income for purposes of Federal income tax a certain amount designated for housing allowance. Unless the minister has exempted out of Social Security, this designation is still subject to self-employment tax. The designated amount is limited to the fair rental value of the minister’s home furnished, plus utilities. Allowed expenses include rent or mortgage payments, utilities, furnishings, repairs, insurance, and property taxes. Expenses associated with building additions and general maintenance may also be included. It is important to consult your accountant on the current legal status of this benefit. </w:t>
      </w:r>
    </w:p>
    <w:p w:rsidR="00D33DF4" w:rsidRPr="00AB10BD" w:rsidRDefault="00D33DF4" w:rsidP="00D33DF4">
      <w:pPr>
        <w:spacing w:before="100" w:beforeAutospacing="1" w:after="100" w:afterAutospacing="1" w:line="324" w:lineRule="atLeast"/>
        <w:rPr>
          <w:rFonts w:ascii="Arial" w:eastAsia="Times New Roman" w:hAnsi="Arial" w:cs="Arial"/>
          <w:color w:val="000000"/>
          <w:sz w:val="28"/>
          <w:szCs w:val="28"/>
        </w:rPr>
      </w:pPr>
      <w:r w:rsidRPr="00AB10BD">
        <w:rPr>
          <w:rFonts w:ascii="Arial" w:eastAsia="Times New Roman" w:hAnsi="Arial" w:cs="Arial"/>
          <w:color w:val="000000"/>
          <w:sz w:val="28"/>
          <w:szCs w:val="28"/>
        </w:rPr>
        <w:t>Since the minister is allowed this benefit, the governing board of the church must prospectively approve the amount elected. </w:t>
      </w:r>
      <w:r w:rsidRPr="00AB10BD">
        <w:rPr>
          <w:rFonts w:ascii="Arial" w:eastAsia="Times New Roman" w:hAnsi="Arial" w:cs="Arial"/>
          <w:b/>
          <w:bCs/>
          <w:color w:val="000000"/>
          <w:sz w:val="28"/>
          <w:szCs w:val="28"/>
        </w:rPr>
        <w:t>Suggestion:</w:t>
      </w:r>
      <w:r w:rsidRPr="00AB10BD">
        <w:rPr>
          <w:rFonts w:ascii="Arial" w:eastAsia="Times New Roman" w:hAnsi="Arial" w:cs="Arial"/>
          <w:color w:val="000000"/>
          <w:sz w:val="28"/>
          <w:szCs w:val="28"/>
        </w:rPr>
        <w:t> To determine the fair rental value of the home, have a Realtor determine its rental value and sign an affidavit to that amount, plus the estimated utilities. The minister must keep all receipts justifying his expenditures. Also, initiating a pastor’s housing allowance is never retroactive. Diligent planning is critical. Every December a resolution approving the pastor’s housing allowance for the coming year needs to be recorded in the board minutes.</w:t>
      </w:r>
    </w:p>
    <w:p w:rsidR="00D33DF4" w:rsidRPr="00AB10BD" w:rsidRDefault="00D33DF4" w:rsidP="00D33DF4">
      <w:pPr>
        <w:spacing w:before="100" w:beforeAutospacing="1" w:after="100" w:afterAutospacing="1" w:line="324" w:lineRule="atLeast"/>
        <w:rPr>
          <w:rFonts w:ascii="Arial" w:eastAsia="Times New Roman" w:hAnsi="Arial" w:cs="Arial"/>
          <w:color w:val="000000"/>
          <w:sz w:val="28"/>
          <w:szCs w:val="28"/>
        </w:rPr>
      </w:pPr>
      <w:r w:rsidRPr="00AB10BD">
        <w:rPr>
          <w:rFonts w:ascii="Arial" w:eastAsia="Times New Roman" w:hAnsi="Arial" w:cs="Arial"/>
          <w:b/>
          <w:bCs/>
          <w:color w:val="000000"/>
          <w:sz w:val="28"/>
          <w:szCs w:val="28"/>
        </w:rPr>
        <w:t>Accountable reimbursement plan</w:t>
      </w:r>
    </w:p>
    <w:p w:rsidR="00D33DF4" w:rsidRPr="00AB10BD" w:rsidRDefault="00D33DF4" w:rsidP="00D33DF4">
      <w:pPr>
        <w:spacing w:before="100" w:beforeAutospacing="1" w:after="100" w:afterAutospacing="1" w:line="324" w:lineRule="atLeast"/>
        <w:rPr>
          <w:rFonts w:ascii="Arial" w:eastAsia="Times New Roman" w:hAnsi="Arial" w:cs="Arial"/>
          <w:color w:val="000000"/>
          <w:sz w:val="28"/>
          <w:szCs w:val="28"/>
        </w:rPr>
      </w:pPr>
      <w:r w:rsidRPr="00AB10BD">
        <w:rPr>
          <w:rFonts w:ascii="Arial" w:eastAsia="Times New Roman" w:hAnsi="Arial" w:cs="Arial"/>
          <w:color w:val="000000"/>
          <w:sz w:val="28"/>
          <w:szCs w:val="28"/>
        </w:rPr>
        <w:t xml:space="preserve">Church employees will often have personal expenses for which the church needs to reimburse them. Using a personal vehicle for hospital visits is reimbursable.  To reimburse an employee, the church board must approve an accountable reimbursement plan. An employee then submits a request </w:t>
      </w:r>
      <w:r w:rsidRPr="00AB10BD">
        <w:rPr>
          <w:rFonts w:ascii="Arial" w:eastAsia="Times New Roman" w:hAnsi="Arial" w:cs="Arial"/>
          <w:color w:val="000000"/>
          <w:sz w:val="28"/>
          <w:szCs w:val="28"/>
        </w:rPr>
        <w:lastRenderedPageBreak/>
        <w:t xml:space="preserve">for reimbursement, justifying the ministerial basis for the expense. All of these items make up a compensation plan for the minister. </w:t>
      </w:r>
    </w:p>
    <w:p w:rsidR="00D33DF4" w:rsidRPr="00AB10BD" w:rsidRDefault="00D33DF4" w:rsidP="00D33DF4">
      <w:pPr>
        <w:spacing w:before="100" w:beforeAutospacing="1" w:after="100" w:afterAutospacing="1" w:line="324" w:lineRule="atLeast"/>
        <w:rPr>
          <w:rFonts w:ascii="Arial" w:eastAsia="Times New Roman" w:hAnsi="Arial" w:cs="Arial"/>
          <w:color w:val="000000"/>
          <w:sz w:val="28"/>
          <w:szCs w:val="28"/>
        </w:rPr>
      </w:pPr>
      <w:r w:rsidRPr="00AB10BD">
        <w:rPr>
          <w:rFonts w:ascii="Arial" w:eastAsia="Times New Roman" w:hAnsi="Arial" w:cs="Arial"/>
          <w:b/>
          <w:bCs/>
          <w:color w:val="000000"/>
          <w:sz w:val="28"/>
          <w:szCs w:val="28"/>
        </w:rPr>
        <w:t>Guest speakers and taxes</w:t>
      </w:r>
    </w:p>
    <w:p w:rsidR="00D33DF4" w:rsidRPr="00AB10BD" w:rsidRDefault="00D33DF4" w:rsidP="00D33DF4">
      <w:pPr>
        <w:spacing w:before="100" w:beforeAutospacing="1" w:after="100" w:afterAutospacing="1" w:line="324" w:lineRule="atLeast"/>
        <w:rPr>
          <w:rFonts w:ascii="Arial" w:eastAsia="Times New Roman" w:hAnsi="Arial" w:cs="Arial"/>
          <w:color w:val="000000"/>
          <w:sz w:val="28"/>
          <w:szCs w:val="28"/>
        </w:rPr>
      </w:pPr>
      <w:r w:rsidRPr="00AB10BD">
        <w:rPr>
          <w:rFonts w:ascii="Arial" w:eastAsia="Times New Roman" w:hAnsi="Arial" w:cs="Arial"/>
          <w:color w:val="000000"/>
          <w:sz w:val="28"/>
          <w:szCs w:val="28"/>
        </w:rPr>
        <w:t>Many churches have guest speakers who are paid by love offerings or honorariums. How should church books reflect such expenses? Guest speakers are often traveling evangelists, musicians, or convention speakers and are not considered employees. The procedure to pay them is this: Before they perform any services, issue them a W-9. (Do not confuse this with the I-9 for immigration eligibility of employment.) This IRS form is given to nonemployee workers who receive over $600 in compensation. This completed document provides the church with the guest speaker’s name, address, and Federal tax ID number. This information is critical for the church to know where to send the check. It also provides the information needed to complete Form 1099 for the IRS in January of the following year, should it be necessary.</w:t>
      </w:r>
    </w:p>
    <w:p w:rsidR="00D33DF4" w:rsidRPr="00AB10BD" w:rsidRDefault="00D33DF4" w:rsidP="00D33DF4">
      <w:pPr>
        <w:spacing w:before="100" w:beforeAutospacing="1" w:after="100" w:afterAutospacing="1" w:line="324" w:lineRule="atLeast"/>
        <w:rPr>
          <w:rFonts w:ascii="Arial" w:eastAsia="Times New Roman" w:hAnsi="Arial" w:cs="Arial"/>
          <w:color w:val="000000"/>
          <w:sz w:val="28"/>
          <w:szCs w:val="28"/>
        </w:rPr>
      </w:pPr>
      <w:r w:rsidRPr="00AB10BD">
        <w:rPr>
          <w:rFonts w:ascii="Arial" w:eastAsia="Times New Roman" w:hAnsi="Arial" w:cs="Arial"/>
          <w:b/>
          <w:bCs/>
          <w:color w:val="000000"/>
          <w:sz w:val="28"/>
          <w:szCs w:val="28"/>
        </w:rPr>
        <w:t>Unrelated business income tax</w:t>
      </w:r>
    </w:p>
    <w:p w:rsidR="00D33DF4" w:rsidRPr="00AB10BD" w:rsidRDefault="00D33DF4" w:rsidP="00D33DF4">
      <w:pPr>
        <w:spacing w:before="100" w:beforeAutospacing="1" w:after="100" w:afterAutospacing="1" w:line="324" w:lineRule="atLeast"/>
        <w:rPr>
          <w:rFonts w:ascii="Arial" w:eastAsia="Times New Roman" w:hAnsi="Arial" w:cs="Arial"/>
          <w:color w:val="000000"/>
          <w:sz w:val="28"/>
          <w:szCs w:val="28"/>
        </w:rPr>
      </w:pPr>
      <w:r w:rsidRPr="00AB10BD">
        <w:rPr>
          <w:rFonts w:ascii="Arial" w:eastAsia="Times New Roman" w:hAnsi="Arial" w:cs="Arial"/>
          <w:color w:val="000000"/>
          <w:sz w:val="28"/>
          <w:szCs w:val="28"/>
        </w:rPr>
        <w:t>Churches are normally tax-exempt. However, they may not engage in activities that are in direct competition with for-profit companies. When a church engages in income-producing activities unrelated to their tax-exempt purposes, the IRS considers any revenue from such activity as unrelated business income and subject to Unrelated Business Income Tax.</w:t>
      </w:r>
    </w:p>
    <w:p w:rsidR="00D33DF4" w:rsidRPr="00AB10BD" w:rsidRDefault="00D33DF4" w:rsidP="00D33DF4">
      <w:pPr>
        <w:spacing w:before="100" w:beforeAutospacing="1" w:after="100" w:afterAutospacing="1" w:line="324" w:lineRule="atLeast"/>
        <w:rPr>
          <w:rFonts w:ascii="Arial" w:eastAsia="Times New Roman" w:hAnsi="Arial" w:cs="Arial"/>
          <w:color w:val="000000"/>
          <w:sz w:val="28"/>
          <w:szCs w:val="28"/>
        </w:rPr>
      </w:pPr>
      <w:r w:rsidRPr="00AB10BD">
        <w:rPr>
          <w:rFonts w:ascii="Arial" w:eastAsia="Times New Roman" w:hAnsi="Arial" w:cs="Arial"/>
          <w:color w:val="000000"/>
          <w:sz w:val="28"/>
          <w:szCs w:val="28"/>
        </w:rPr>
        <w:t>According to the IRS, income from any unrelated business is subject to UBIT if the following three conditions are met:</w:t>
      </w:r>
    </w:p>
    <w:p w:rsidR="00D33DF4" w:rsidRPr="00AB10BD" w:rsidRDefault="00D33DF4" w:rsidP="00D33DF4">
      <w:pPr>
        <w:numPr>
          <w:ilvl w:val="0"/>
          <w:numId w:val="1"/>
        </w:numPr>
        <w:spacing w:before="120" w:after="0" w:line="324" w:lineRule="atLeast"/>
        <w:rPr>
          <w:rFonts w:ascii="Arial" w:eastAsia="Times New Roman" w:hAnsi="Arial" w:cs="Arial"/>
          <w:color w:val="000000"/>
          <w:sz w:val="28"/>
          <w:szCs w:val="28"/>
        </w:rPr>
      </w:pPr>
      <w:r w:rsidRPr="00AB10BD">
        <w:rPr>
          <w:rFonts w:ascii="Arial" w:eastAsia="Times New Roman" w:hAnsi="Arial" w:cs="Arial"/>
          <w:color w:val="000000"/>
          <w:sz w:val="28"/>
          <w:szCs w:val="28"/>
        </w:rPr>
        <w:t>The activity constitutes a trade or business.</w:t>
      </w:r>
    </w:p>
    <w:p w:rsidR="00D33DF4" w:rsidRPr="00AB10BD" w:rsidRDefault="00D33DF4" w:rsidP="00D33DF4">
      <w:pPr>
        <w:numPr>
          <w:ilvl w:val="0"/>
          <w:numId w:val="1"/>
        </w:numPr>
        <w:spacing w:before="120" w:after="0" w:line="324" w:lineRule="atLeast"/>
        <w:rPr>
          <w:rFonts w:ascii="Arial" w:eastAsia="Times New Roman" w:hAnsi="Arial" w:cs="Arial"/>
          <w:color w:val="000000"/>
          <w:sz w:val="28"/>
          <w:szCs w:val="28"/>
        </w:rPr>
      </w:pPr>
      <w:r w:rsidRPr="00AB10BD">
        <w:rPr>
          <w:rFonts w:ascii="Arial" w:eastAsia="Times New Roman" w:hAnsi="Arial" w:cs="Arial"/>
          <w:color w:val="000000"/>
          <w:sz w:val="28"/>
          <w:szCs w:val="28"/>
        </w:rPr>
        <w:t>The trade or business is regularly carried on.</w:t>
      </w:r>
    </w:p>
    <w:p w:rsidR="00D33DF4" w:rsidRPr="00AB10BD" w:rsidRDefault="00D33DF4" w:rsidP="00D33DF4">
      <w:pPr>
        <w:numPr>
          <w:ilvl w:val="0"/>
          <w:numId w:val="1"/>
        </w:numPr>
        <w:spacing w:before="120" w:after="0" w:line="324" w:lineRule="atLeast"/>
        <w:rPr>
          <w:rFonts w:ascii="Arial" w:eastAsia="Times New Roman" w:hAnsi="Arial" w:cs="Arial"/>
          <w:color w:val="000000"/>
          <w:sz w:val="28"/>
          <w:szCs w:val="28"/>
        </w:rPr>
      </w:pPr>
      <w:r w:rsidRPr="00AB10BD">
        <w:rPr>
          <w:rFonts w:ascii="Arial" w:eastAsia="Times New Roman" w:hAnsi="Arial" w:cs="Arial"/>
          <w:color w:val="000000"/>
          <w:sz w:val="28"/>
          <w:szCs w:val="28"/>
        </w:rPr>
        <w:t>The trade or business is not substantially related to the church’s exempt purpose.</w:t>
      </w:r>
    </w:p>
    <w:p w:rsidR="00D33DF4" w:rsidRPr="00AB10BD" w:rsidRDefault="00D33DF4" w:rsidP="00D33DF4">
      <w:pPr>
        <w:spacing w:before="100" w:beforeAutospacing="1" w:after="100" w:afterAutospacing="1" w:line="324" w:lineRule="atLeast"/>
        <w:rPr>
          <w:rFonts w:ascii="Arial" w:eastAsia="Times New Roman" w:hAnsi="Arial" w:cs="Arial"/>
          <w:color w:val="000000"/>
          <w:sz w:val="28"/>
          <w:szCs w:val="28"/>
        </w:rPr>
      </w:pPr>
      <w:r w:rsidRPr="00AB10BD">
        <w:rPr>
          <w:rFonts w:ascii="Arial" w:eastAsia="Times New Roman" w:hAnsi="Arial" w:cs="Arial"/>
          <w:color w:val="000000"/>
          <w:sz w:val="28"/>
          <w:szCs w:val="28"/>
        </w:rPr>
        <w:t>A church is subject to this tax even if it uses the money earned from this business to further its charitable purpose. Examples may include sale of advertising in bulletins, magazines, and rental income.</w:t>
      </w:r>
    </w:p>
    <w:p w:rsidR="00D33DF4" w:rsidRPr="00AB10BD" w:rsidRDefault="00D33DF4" w:rsidP="00D33DF4">
      <w:pPr>
        <w:spacing w:before="100" w:beforeAutospacing="1" w:after="100" w:afterAutospacing="1" w:line="324" w:lineRule="atLeast"/>
        <w:rPr>
          <w:rFonts w:ascii="Arial" w:eastAsia="Times New Roman" w:hAnsi="Arial" w:cs="Arial"/>
          <w:color w:val="000000"/>
          <w:sz w:val="28"/>
          <w:szCs w:val="28"/>
        </w:rPr>
      </w:pPr>
      <w:r w:rsidRPr="00AB10BD">
        <w:rPr>
          <w:rFonts w:ascii="Arial" w:eastAsia="Times New Roman" w:hAnsi="Arial" w:cs="Arial"/>
          <w:color w:val="000000"/>
          <w:sz w:val="28"/>
          <w:szCs w:val="28"/>
        </w:rPr>
        <w:t>Even if the activity falls under these criteria, the income may not be subject to UBIT if it meets one of the following exceptions:</w:t>
      </w:r>
    </w:p>
    <w:p w:rsidR="00D33DF4" w:rsidRPr="00AB10BD" w:rsidRDefault="00D33DF4" w:rsidP="00D33DF4">
      <w:pPr>
        <w:numPr>
          <w:ilvl w:val="0"/>
          <w:numId w:val="2"/>
        </w:numPr>
        <w:spacing w:before="120" w:after="0" w:line="324" w:lineRule="atLeast"/>
        <w:rPr>
          <w:rFonts w:ascii="Arial" w:eastAsia="Times New Roman" w:hAnsi="Arial" w:cs="Arial"/>
          <w:color w:val="000000"/>
          <w:sz w:val="28"/>
          <w:szCs w:val="28"/>
        </w:rPr>
      </w:pPr>
      <w:r w:rsidRPr="00AB10BD">
        <w:rPr>
          <w:rFonts w:ascii="Arial" w:eastAsia="Times New Roman" w:hAnsi="Arial" w:cs="Arial"/>
          <w:color w:val="000000"/>
          <w:sz w:val="28"/>
          <w:szCs w:val="28"/>
        </w:rPr>
        <w:lastRenderedPageBreak/>
        <w:t>Substantially all the work in operating the trade or business is performed by church volunteers.</w:t>
      </w:r>
    </w:p>
    <w:p w:rsidR="00D33DF4" w:rsidRPr="00AB10BD" w:rsidRDefault="00D33DF4" w:rsidP="00D33DF4">
      <w:pPr>
        <w:numPr>
          <w:ilvl w:val="0"/>
          <w:numId w:val="2"/>
        </w:numPr>
        <w:spacing w:before="120" w:after="0" w:line="324" w:lineRule="atLeast"/>
        <w:rPr>
          <w:rFonts w:ascii="Arial" w:eastAsia="Times New Roman" w:hAnsi="Arial" w:cs="Arial"/>
          <w:color w:val="000000"/>
          <w:sz w:val="28"/>
          <w:szCs w:val="28"/>
        </w:rPr>
      </w:pPr>
      <w:r w:rsidRPr="00AB10BD">
        <w:rPr>
          <w:rFonts w:ascii="Arial" w:eastAsia="Times New Roman" w:hAnsi="Arial" w:cs="Arial"/>
          <w:color w:val="000000"/>
          <w:sz w:val="28"/>
          <w:szCs w:val="28"/>
        </w:rPr>
        <w:t>The activity is conducted by the organization primarily for the convenience of its members.</w:t>
      </w:r>
    </w:p>
    <w:p w:rsidR="00D33DF4" w:rsidRPr="00AB10BD" w:rsidRDefault="00D33DF4" w:rsidP="00D33DF4">
      <w:pPr>
        <w:numPr>
          <w:ilvl w:val="0"/>
          <w:numId w:val="2"/>
        </w:numPr>
        <w:spacing w:before="120" w:after="0" w:line="324" w:lineRule="atLeast"/>
        <w:rPr>
          <w:rFonts w:ascii="Arial" w:eastAsia="Times New Roman" w:hAnsi="Arial" w:cs="Arial"/>
          <w:color w:val="000000"/>
          <w:sz w:val="28"/>
          <w:szCs w:val="28"/>
        </w:rPr>
      </w:pPr>
      <w:r w:rsidRPr="00AB10BD">
        <w:rPr>
          <w:rFonts w:ascii="Arial" w:eastAsia="Times New Roman" w:hAnsi="Arial" w:cs="Arial"/>
          <w:color w:val="000000"/>
          <w:sz w:val="28"/>
          <w:szCs w:val="28"/>
        </w:rPr>
        <w:t>The trade or business involves selling merchandise, substantially all of which was donated.</w:t>
      </w:r>
    </w:p>
    <w:p w:rsidR="00D33DF4" w:rsidRPr="00AB10BD" w:rsidRDefault="00D33DF4" w:rsidP="00D33DF4">
      <w:pPr>
        <w:spacing w:before="100" w:beforeAutospacing="1" w:after="100" w:afterAutospacing="1" w:line="324" w:lineRule="atLeast"/>
        <w:rPr>
          <w:rFonts w:ascii="Arial" w:eastAsia="Times New Roman" w:hAnsi="Arial" w:cs="Arial"/>
          <w:color w:val="000000"/>
          <w:sz w:val="28"/>
          <w:szCs w:val="28"/>
        </w:rPr>
      </w:pPr>
      <w:r w:rsidRPr="00AB10BD">
        <w:rPr>
          <w:rFonts w:ascii="Arial" w:eastAsia="Times New Roman" w:hAnsi="Arial" w:cs="Arial"/>
          <w:color w:val="000000"/>
          <w:sz w:val="28"/>
          <w:szCs w:val="28"/>
        </w:rPr>
        <w:t xml:space="preserve">Capital gains, interest, dividends, and real estate rentals are generally not subject to UBIT unless financed with borrowed money. Be careful anytime the church is considering a moneymaking venture. Your first question should be, "Is this subject to UBIT?" </w:t>
      </w:r>
    </w:p>
    <w:p w:rsidR="00D33DF4" w:rsidRPr="00AB10BD" w:rsidRDefault="00D33DF4" w:rsidP="00D33DF4">
      <w:pPr>
        <w:spacing w:before="100" w:beforeAutospacing="1" w:after="100" w:afterAutospacing="1" w:line="324" w:lineRule="atLeast"/>
        <w:rPr>
          <w:rFonts w:ascii="Arial" w:eastAsia="Times New Roman" w:hAnsi="Arial" w:cs="Arial"/>
          <w:color w:val="000000"/>
          <w:sz w:val="28"/>
          <w:szCs w:val="28"/>
        </w:rPr>
      </w:pPr>
      <w:bookmarkStart w:id="0" w:name="_GoBack"/>
      <w:bookmarkEnd w:id="0"/>
    </w:p>
    <w:p w:rsidR="00D33DF4" w:rsidRDefault="00D33DF4"/>
    <w:sectPr w:rsidR="00D33D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494341"/>
    <w:multiLevelType w:val="multilevel"/>
    <w:tmpl w:val="D3587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9C6006C"/>
    <w:multiLevelType w:val="multilevel"/>
    <w:tmpl w:val="A22CE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96E"/>
    <w:rsid w:val="00BB4618"/>
    <w:rsid w:val="00CC396E"/>
    <w:rsid w:val="00D33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3BE588-CBE6-4CB5-8236-3F66E84E4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3D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neil.com/" TargetMode="External"/><Relationship Id="rId5" Type="http://schemas.openxmlformats.org/officeDocument/2006/relationships/hyperlink" Target="http://enrichmentjournal.ag.org/200401/200401_28_financial.cf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1873</Words>
  <Characters>10680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zomermaand</dc:creator>
  <cp:keywords/>
  <dc:description/>
  <cp:lastModifiedBy>bob zomermaand</cp:lastModifiedBy>
  <cp:revision>2</cp:revision>
  <dcterms:created xsi:type="dcterms:W3CDTF">2015-11-14T19:15:00Z</dcterms:created>
  <dcterms:modified xsi:type="dcterms:W3CDTF">2015-11-14T19:18:00Z</dcterms:modified>
</cp:coreProperties>
</file>